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E0E" w:rsidRPr="000A087D" w:rsidRDefault="00887CD8" w:rsidP="000A087D">
      <w:pPr>
        <w:bidi/>
        <w:jc w:val="both"/>
        <w:rPr>
          <w:rFonts w:ascii="Noor_Badr" w:hAnsi="Noor_Badr" w:cs="Noor_Badr"/>
          <w:sz w:val="32"/>
          <w:szCs w:val="32"/>
          <w:rtl/>
          <w:lang w:bidi="fa-IR"/>
        </w:rPr>
      </w:pPr>
      <w:r w:rsidRPr="000A087D">
        <w:rPr>
          <w:rFonts w:ascii="Noor_Badr" w:hAnsi="Noor_Badr" w:cs="Noor_Badr"/>
          <w:sz w:val="32"/>
          <w:szCs w:val="32"/>
          <w:rtl/>
          <w:lang w:bidi="fa-IR"/>
        </w:rPr>
        <w:t>خارج اصول-جلسه چهاردهم-</w:t>
      </w:r>
      <w:r w:rsidR="00784AC8" w:rsidRPr="000A087D">
        <w:rPr>
          <w:rFonts w:ascii="Noor_Badr" w:hAnsi="Noor_Badr" w:cs="Noor_Badr"/>
          <w:sz w:val="32"/>
          <w:szCs w:val="32"/>
          <w:rtl/>
          <w:lang w:bidi="fa-IR"/>
        </w:rPr>
        <w:t xml:space="preserve">چهارشنبه </w:t>
      </w:r>
      <w:r w:rsidRPr="000A087D">
        <w:rPr>
          <w:rFonts w:ascii="Noor_Badr" w:hAnsi="Noor_Badr" w:cs="Noor_Badr"/>
          <w:sz w:val="32"/>
          <w:szCs w:val="32"/>
          <w:rtl/>
          <w:lang w:bidi="fa-IR"/>
        </w:rPr>
        <w:t>18/ 7/ 97</w:t>
      </w:r>
    </w:p>
    <w:p w:rsidR="00105A55" w:rsidRPr="000A087D" w:rsidRDefault="00431201" w:rsidP="000A087D">
      <w:pPr>
        <w:bidi/>
        <w:jc w:val="both"/>
        <w:rPr>
          <w:rFonts w:ascii="Noor_Badr" w:hAnsi="Noor_Badr" w:cs="Noor_Badr"/>
          <w:sz w:val="32"/>
          <w:szCs w:val="32"/>
          <w:rtl/>
          <w:lang w:bidi="fa-IR"/>
        </w:rPr>
      </w:pPr>
      <w:r w:rsidRPr="000A087D">
        <w:rPr>
          <w:rFonts w:ascii="Noor_Badr" w:hAnsi="Noor_Badr" w:cs="Noor_Badr"/>
          <w:sz w:val="32"/>
          <w:szCs w:val="32"/>
          <w:rtl/>
          <w:lang w:bidi="fa-IR"/>
        </w:rPr>
        <w:t>حدیث-</w:t>
      </w:r>
      <w:r w:rsidR="00105A55" w:rsidRPr="000A087D">
        <w:rPr>
          <w:rFonts w:ascii="Noor_Badr" w:hAnsi="Noor_Badr" w:cs="Noor_Badr"/>
          <w:sz w:val="32"/>
          <w:szCs w:val="32"/>
          <w:rtl/>
          <w:lang w:bidi="fa-IR"/>
        </w:rPr>
        <w:t>درهمین کتاب شریف المومن در بحث قضاء حاجت مومن در روایات می فرمایند طواف کعبه چقدر ثواب دارد لکن ثواب خدمت کردن به مومن چندین برابر ثواب طواف است:</w:t>
      </w:r>
    </w:p>
    <w:p w:rsidR="00887CD8" w:rsidRPr="000A087D" w:rsidRDefault="00887CD8" w:rsidP="000A087D">
      <w:pPr>
        <w:bidi/>
        <w:jc w:val="both"/>
        <w:rPr>
          <w:rFonts w:ascii="Noor_Badr" w:hAnsi="Noor_Badr" w:cs="Noor_Badr"/>
          <w:sz w:val="32"/>
          <w:szCs w:val="32"/>
          <w:vertAlign w:val="superscript"/>
          <w:rtl/>
          <w:lang w:bidi="fa-IR"/>
        </w:rPr>
      </w:pPr>
      <w:r w:rsidRPr="000A087D">
        <w:rPr>
          <w:rFonts w:ascii="Noor_Badr" w:hAnsi="Noor_Badr" w:cs="Noor_Badr"/>
          <w:sz w:val="32"/>
          <w:szCs w:val="32"/>
          <w:rtl/>
          <w:lang w:bidi="fa-IR"/>
        </w:rPr>
        <w:t>116 وَ عَنْ أَبِي عَبْدِ اللَّهِ ع قَالَ</w:t>
      </w:r>
      <w:r w:rsidR="00431201" w:rsidRPr="000A087D">
        <w:rPr>
          <w:rFonts w:ascii="Noor_Badr" w:hAnsi="Noor_Badr" w:cs="Noor_Badr"/>
          <w:sz w:val="32"/>
          <w:szCs w:val="32"/>
          <w:rtl/>
          <w:lang w:bidi="fa-IR"/>
        </w:rPr>
        <w:t>:...</w:t>
      </w:r>
      <w:r w:rsidRPr="000A087D">
        <w:rPr>
          <w:rFonts w:ascii="Noor_Badr" w:hAnsi="Noor_Badr" w:cs="Noor_Badr"/>
          <w:sz w:val="32"/>
          <w:szCs w:val="32"/>
          <w:rtl/>
          <w:lang w:bidi="fa-IR"/>
        </w:rPr>
        <w:t>لَقَضَاءُ حَاجَةِ الْمُؤْمِنِ خَيْرٌ مِنْ طَوَافٍ وَ طَوَافٍ حَتَّى عَدَّ عَشْرَ مَرَّاتٍ</w:t>
      </w:r>
      <w:r w:rsidR="004A0C1C" w:rsidRPr="000A087D">
        <w:rPr>
          <w:rFonts w:ascii="Noor_Badr" w:hAnsi="Noor_Badr" w:cs="Noor_Badr"/>
          <w:sz w:val="32"/>
          <w:szCs w:val="32"/>
          <w:rtl/>
          <w:lang w:bidi="fa-IR"/>
        </w:rPr>
        <w:t>‏.</w:t>
      </w:r>
      <w:r w:rsidRPr="000A087D">
        <w:rPr>
          <w:rFonts w:ascii="Noor_Badr" w:hAnsi="Noor_Badr" w:cs="Noor_Badr"/>
          <w:sz w:val="32"/>
          <w:szCs w:val="32"/>
          <w:rtl/>
          <w:lang w:bidi="fa-IR"/>
        </w:rPr>
        <w:t>‏</w:t>
      </w:r>
    </w:p>
    <w:p w:rsidR="004A0C1C" w:rsidRPr="000A087D" w:rsidRDefault="004A0C1C" w:rsidP="000A087D">
      <w:pPr>
        <w:bidi/>
        <w:jc w:val="both"/>
        <w:rPr>
          <w:rFonts w:ascii="Noor_Badr" w:hAnsi="Noor_Badr" w:cs="Noor_Badr"/>
          <w:sz w:val="32"/>
          <w:szCs w:val="32"/>
          <w:rtl/>
          <w:lang w:bidi="fa-IR"/>
        </w:rPr>
      </w:pPr>
      <w:r w:rsidRPr="000A087D">
        <w:rPr>
          <w:rFonts w:ascii="Noor_Badr" w:hAnsi="Noor_Badr" w:cs="Noor_Badr"/>
          <w:sz w:val="32"/>
          <w:szCs w:val="32"/>
          <w:rtl/>
          <w:lang w:bidi="fa-IR"/>
        </w:rPr>
        <w:t>130 وَ عَنْ أَبِي عَبْدِ اللَّهِ ع قَالَ: مَشْيُ الْمُسْلِمِ فِي حَاجَةِ الْمُسْلِمِ خَيْرٌ مِنْ سَبْعِينَ طَوَافاً بِالْبَيْتِ الْحَرَامِ‏.</w:t>
      </w:r>
    </w:p>
    <w:p w:rsidR="001477C4" w:rsidRPr="000A087D" w:rsidRDefault="004A0C1C" w:rsidP="000A087D">
      <w:pPr>
        <w:bidi/>
        <w:jc w:val="both"/>
        <w:rPr>
          <w:rFonts w:ascii="Noor_Badr" w:hAnsi="Noor_Badr" w:cs="Noor_Badr"/>
          <w:sz w:val="32"/>
          <w:szCs w:val="32"/>
          <w:rtl/>
          <w:lang w:bidi="fa-IR"/>
        </w:rPr>
      </w:pPr>
      <w:r w:rsidRPr="000A087D">
        <w:rPr>
          <w:rFonts w:ascii="Noor_Badr" w:hAnsi="Noor_Badr" w:cs="Noor_Badr"/>
          <w:sz w:val="32"/>
          <w:szCs w:val="32"/>
          <w:rtl/>
          <w:lang w:bidi="fa-IR"/>
        </w:rPr>
        <w:t>132 عَنْ صَفْوَانَ قَالَ: كُنْ</w:t>
      </w:r>
      <w:r w:rsidR="00583573" w:rsidRPr="000A087D">
        <w:rPr>
          <w:rFonts w:ascii="Noor_Badr" w:hAnsi="Noor_Badr" w:cs="Noor_Badr"/>
          <w:sz w:val="32"/>
          <w:szCs w:val="32"/>
          <w:rtl/>
          <w:lang w:bidi="fa-IR"/>
        </w:rPr>
        <w:t>تُ عِنْدَ أَبِي عَبْدِ اللَّهِ</w:t>
      </w:r>
      <w:r w:rsidRPr="000A087D">
        <w:rPr>
          <w:rFonts w:ascii="Noor_Badr" w:hAnsi="Noor_Badr" w:cs="Noor_Badr"/>
          <w:sz w:val="32"/>
          <w:szCs w:val="32"/>
          <w:rtl/>
          <w:lang w:bidi="fa-IR"/>
        </w:rPr>
        <w:t xml:space="preserve"> يَوْمَ التَّرْوِيَةِ فَدَخَلَ عَلَيْهِ مَيْمُونٌ‏ الْقَدَّاحُ فَشَكَا إِلَيْهِ تَعَذُّرَ الْكِرَاءِ فَقَالَ لِي قُمْ فَأَعِنْ أَخَاك </w:t>
      </w:r>
      <w:r w:rsidR="001477C4" w:rsidRPr="000A087D">
        <w:rPr>
          <w:rFonts w:ascii="Noor_Badr" w:hAnsi="Noor_Badr" w:cs="Noor_Badr"/>
          <w:sz w:val="32"/>
          <w:szCs w:val="32"/>
          <w:rtl/>
          <w:lang w:bidi="fa-IR"/>
        </w:rPr>
        <w:t>فَخَرَجْتُ مَعَهُ فَيَسَّرَ اللَّهُ لَهُ الْكِرَاءَ فَرَجَعْتُ إِلَى مَجْلِسِي فَقَالَ لِي مَا صَنَعْتَ فِي حَاجَةِ أَخِيكَ الْمُسْلِمِ قُلْتُ قَضَاهَا اللَّهُ تَعَالَى فَقَالَ أَمَا إِنَّكَ إِنْ تُعِنْ أَخَاكَ أَحَبُّ إِلَيَّ مِنْ طَوَافِ أُسْبُوعٍ بِالْكَعْبَة...</w:t>
      </w:r>
    </w:p>
    <w:p w:rsidR="00484329" w:rsidRPr="000A087D" w:rsidRDefault="00484329" w:rsidP="000A087D">
      <w:pPr>
        <w:bidi/>
        <w:jc w:val="both"/>
        <w:rPr>
          <w:rFonts w:ascii="Noor_Badr" w:hAnsi="Noor_Badr" w:cs="Noor_Badr"/>
          <w:sz w:val="32"/>
          <w:szCs w:val="32"/>
          <w:vertAlign w:val="superscript"/>
          <w:rtl/>
          <w:lang w:bidi="fa-IR"/>
        </w:rPr>
      </w:pPr>
      <w:r w:rsidRPr="000A087D">
        <w:rPr>
          <w:rFonts w:ascii="Noor_Badr" w:hAnsi="Noor_Badr" w:cs="Noor_Badr"/>
          <w:sz w:val="32"/>
          <w:szCs w:val="32"/>
          <w:rtl/>
          <w:lang w:bidi="fa-IR"/>
        </w:rPr>
        <w:t>141 عَن</w:t>
      </w:r>
      <w:bookmarkStart w:id="0" w:name="_GoBack"/>
      <w:bookmarkEnd w:id="0"/>
      <w:r w:rsidRPr="000A087D">
        <w:rPr>
          <w:rFonts w:ascii="Noor_Badr" w:hAnsi="Noor_Badr" w:cs="Noor_Badr"/>
          <w:sz w:val="32"/>
          <w:szCs w:val="32"/>
          <w:rtl/>
          <w:lang w:bidi="fa-IR"/>
        </w:rPr>
        <w:t>ْ إِبْرَاهِيمَ التَّيْمِيِّ قَالَ: كُنْتُ فِي الطَّوَافِ إِ</w:t>
      </w:r>
      <w:r w:rsidR="00D85B0B" w:rsidRPr="000A087D">
        <w:rPr>
          <w:rFonts w:ascii="Noor_Badr" w:hAnsi="Noor_Badr" w:cs="Noor_Badr"/>
          <w:sz w:val="32"/>
          <w:szCs w:val="32"/>
          <w:rtl/>
          <w:lang w:bidi="fa-IR"/>
        </w:rPr>
        <w:t>ذْ أَخَذَ أَبُو عَبْدِ اللَّهِ</w:t>
      </w:r>
      <w:r w:rsidRPr="000A087D">
        <w:rPr>
          <w:rFonts w:ascii="Noor_Badr" w:hAnsi="Noor_Badr" w:cs="Noor_Badr"/>
          <w:sz w:val="32"/>
          <w:szCs w:val="32"/>
          <w:rtl/>
          <w:lang w:bidi="fa-IR"/>
        </w:rPr>
        <w:t xml:space="preserve"> بِعَضُدِي فَسَلَّمَ عَلَيَّ ثُمَّ قَالَ أَ لَا أُخْبِرُكَ بِفَضْلِ الطَّوَافِ حَوْلَ هَذَا الْبَيْتِ قُلْتُ بَلَى قَالَ أَيُّمَا مُسْلِمٍ طَافَ حَوْلَ هَذَا الْبَيْتِ أُسْبُوعاً ثُمَّ أَتَى الْمَقَامَ فَصَلَّى خَلْفَهُ رَكْعَتَيْنِ كَتَبَ اللَّهُ لَهُ أَلْفَ حَسَنَةٍ وَ مَحَا عَنْهُ أَلْفَ سَيِّئَةٍ وَ رَفَعَ لَهُ أَلْفَ دَرَجَةٍ وَ أَثْبَتَ لَهُ أَلْفَ شَفَاعَةٍ ثُمَّ قَالَ أَ لَا أُخْبِرُكَ بِأَفْضَلَ مِنْ ذَلِكَ قُلْتُ بَلَى قَالَ قَضَاءُ حَاجَةِ امْرِئٍ أَفْضَلُ مِنْ طَوَافِ أُسْبُوعٍ وَ أُسْبُوعٍ حَتَّى بَلَغَ عَشَرَةً</w:t>
      </w:r>
      <w:r w:rsidRPr="000A087D">
        <w:rPr>
          <w:rFonts w:ascii="Noor_Badr" w:hAnsi="Noor_Badr" w:cs="Noor_Badr"/>
          <w:sz w:val="32"/>
          <w:szCs w:val="32"/>
          <w:vertAlign w:val="superscript"/>
          <w:rtl/>
          <w:lang w:bidi="fa-IR"/>
        </w:rPr>
        <w:t>...</w:t>
      </w:r>
      <w:r w:rsidR="00105A55" w:rsidRPr="000A087D">
        <w:rPr>
          <w:rStyle w:val="FootnoteReference"/>
          <w:rFonts w:ascii="Noor_Badr" w:hAnsi="Noor_Badr" w:cs="Noor_Badr"/>
          <w:sz w:val="32"/>
          <w:szCs w:val="32"/>
          <w:rtl/>
          <w:lang w:bidi="fa-IR"/>
        </w:rPr>
        <w:footnoteReference w:id="1"/>
      </w:r>
    </w:p>
    <w:p w:rsidR="002158B5" w:rsidRPr="000A087D" w:rsidRDefault="006D4131" w:rsidP="000A087D">
      <w:pPr>
        <w:bidi/>
        <w:jc w:val="both"/>
        <w:rPr>
          <w:rFonts w:ascii="Noor_Badr" w:hAnsi="Noor_Badr" w:cs="Noor_Badr"/>
          <w:sz w:val="32"/>
          <w:szCs w:val="32"/>
          <w:rtl/>
          <w:lang w:bidi="fa-IR"/>
        </w:rPr>
      </w:pPr>
      <w:r w:rsidRPr="000A087D">
        <w:rPr>
          <w:rFonts w:ascii="Noor_Badr" w:hAnsi="Noor_Badr" w:cs="Noor_Badr"/>
          <w:sz w:val="32"/>
          <w:szCs w:val="32"/>
          <w:rtl/>
          <w:lang w:bidi="fa-IR"/>
        </w:rPr>
        <w:t>*******</w:t>
      </w:r>
    </w:p>
    <w:p w:rsidR="006D4131" w:rsidRPr="000A087D" w:rsidRDefault="006D4131" w:rsidP="000A087D">
      <w:pPr>
        <w:bidi/>
        <w:jc w:val="both"/>
        <w:rPr>
          <w:rFonts w:ascii="Noor_Badr" w:hAnsi="Noor_Badr" w:cs="Noor_Badr"/>
          <w:sz w:val="32"/>
          <w:szCs w:val="32"/>
          <w:rtl/>
          <w:lang w:bidi="fa-IR"/>
        </w:rPr>
      </w:pPr>
      <w:r w:rsidRPr="000A087D">
        <w:rPr>
          <w:rFonts w:ascii="Noor_Badr" w:hAnsi="Noor_Badr" w:cs="Noor_Badr"/>
          <w:sz w:val="32"/>
          <w:szCs w:val="32"/>
          <w:rtl/>
          <w:lang w:bidi="fa-IR"/>
        </w:rPr>
        <w:t>بحث در مقدمات بحث اجزاء بود و اینکه قضاء تابع اداء است یا نه؟</w:t>
      </w:r>
    </w:p>
    <w:p w:rsidR="006D4131" w:rsidRPr="000A087D" w:rsidRDefault="006D4131" w:rsidP="000A087D">
      <w:pPr>
        <w:bidi/>
        <w:jc w:val="both"/>
        <w:rPr>
          <w:rFonts w:ascii="Noor_Badr" w:hAnsi="Noor_Badr" w:cs="Noor_Badr"/>
          <w:sz w:val="32"/>
          <w:szCs w:val="32"/>
          <w:rtl/>
          <w:lang w:bidi="fa-IR"/>
        </w:rPr>
      </w:pPr>
      <w:r w:rsidRPr="000A087D">
        <w:rPr>
          <w:rFonts w:ascii="Noor_Badr" w:hAnsi="Noor_Badr" w:cs="Noor_Badr"/>
          <w:sz w:val="32"/>
          <w:szCs w:val="32"/>
          <w:rtl/>
          <w:lang w:bidi="fa-IR"/>
        </w:rPr>
        <w:t>اگر بگوییم تابع است یعنی با گذشت وقت اجزا نیست و همان امر قبلی می گوید باید قضا کنی ولی اگر تابع نباشد قضا</w:t>
      </w:r>
      <w:r w:rsidR="00F842FF" w:rsidRPr="000A087D">
        <w:rPr>
          <w:rFonts w:ascii="Noor_Badr" w:hAnsi="Noor_Badr" w:cs="Noor_Badr"/>
          <w:sz w:val="32"/>
          <w:szCs w:val="32"/>
          <w:rtl/>
          <w:lang w:bidi="fa-IR"/>
        </w:rPr>
        <w:t xml:space="preserve"> واجب</w:t>
      </w:r>
      <w:r w:rsidRPr="000A087D">
        <w:rPr>
          <w:rFonts w:ascii="Noor_Badr" w:hAnsi="Noor_Badr" w:cs="Noor_Badr"/>
          <w:sz w:val="32"/>
          <w:szCs w:val="32"/>
          <w:rtl/>
          <w:lang w:bidi="fa-IR"/>
        </w:rPr>
        <w:t xml:space="preserve"> نیست مگر با امر جدید</w:t>
      </w:r>
      <w:r w:rsidR="00F842FF" w:rsidRPr="000A087D">
        <w:rPr>
          <w:rFonts w:ascii="Noor_Badr" w:hAnsi="Noor_Badr" w:cs="Noor_Badr"/>
          <w:sz w:val="32"/>
          <w:szCs w:val="32"/>
          <w:rtl/>
          <w:lang w:bidi="fa-IR"/>
        </w:rPr>
        <w:t>؛</w:t>
      </w:r>
    </w:p>
    <w:p w:rsidR="00965B5C" w:rsidRPr="000A087D" w:rsidRDefault="00965B5C" w:rsidP="000A087D">
      <w:pPr>
        <w:bidi/>
        <w:jc w:val="both"/>
        <w:rPr>
          <w:rFonts w:ascii="Noor_Badr" w:hAnsi="Noor_Badr" w:cs="Noor_Badr"/>
          <w:sz w:val="32"/>
          <w:szCs w:val="32"/>
          <w:rtl/>
          <w:lang w:bidi="fa-IR"/>
        </w:rPr>
      </w:pPr>
      <w:r w:rsidRPr="000A087D">
        <w:rPr>
          <w:rFonts w:ascii="Noor_Badr" w:hAnsi="Noor_Badr" w:cs="Noor_Badr"/>
          <w:sz w:val="32"/>
          <w:szCs w:val="32"/>
          <w:rtl/>
          <w:lang w:bidi="fa-IR"/>
        </w:rPr>
        <w:t>و فرق این بحث با بحث اجزا این است که در بحث تبعیت،</w:t>
      </w:r>
      <w:r w:rsidR="00F842FF" w:rsidRPr="000A087D">
        <w:rPr>
          <w:rFonts w:ascii="Noor_Badr" w:hAnsi="Noor_Badr" w:cs="Noor_Badr"/>
          <w:sz w:val="32"/>
          <w:szCs w:val="32"/>
          <w:rtl/>
          <w:lang w:bidi="fa-IR"/>
        </w:rPr>
        <w:t xml:space="preserve"> دلالت لفظی است ولی در بحث اجزا</w:t>
      </w:r>
      <w:r w:rsidRPr="000A087D">
        <w:rPr>
          <w:rFonts w:ascii="Noor_Badr" w:hAnsi="Noor_Badr" w:cs="Noor_Badr"/>
          <w:sz w:val="32"/>
          <w:szCs w:val="32"/>
          <w:rtl/>
          <w:lang w:bidi="fa-IR"/>
        </w:rPr>
        <w:t>، دلالت عقلی است.</w:t>
      </w:r>
      <w:r w:rsidR="009536DB" w:rsidRPr="000A087D">
        <w:rPr>
          <w:rFonts w:ascii="Noor_Badr" w:hAnsi="Noor_Badr" w:cs="Noor_Badr"/>
          <w:sz w:val="32"/>
          <w:szCs w:val="32"/>
          <w:rtl/>
          <w:lang w:bidi="fa-IR"/>
        </w:rPr>
        <w:t>مقدمات بحث اجزا تمام شد.</w:t>
      </w:r>
    </w:p>
    <w:p w:rsidR="009536DB" w:rsidRPr="000A087D" w:rsidRDefault="009536DB" w:rsidP="000A087D">
      <w:pPr>
        <w:bidi/>
        <w:jc w:val="both"/>
        <w:rPr>
          <w:rFonts w:ascii="Noor_Badr" w:hAnsi="Noor_Badr" w:cs="Noor_Badr"/>
          <w:sz w:val="32"/>
          <w:szCs w:val="32"/>
          <w:rtl/>
          <w:lang w:bidi="fa-IR"/>
        </w:rPr>
      </w:pPr>
      <w:r w:rsidRPr="000A087D">
        <w:rPr>
          <w:rFonts w:ascii="Noor_Badr" w:hAnsi="Noor_Badr" w:cs="Noor_Badr"/>
          <w:sz w:val="32"/>
          <w:szCs w:val="32"/>
          <w:rtl/>
          <w:lang w:bidi="fa-IR"/>
        </w:rPr>
        <w:lastRenderedPageBreak/>
        <w:t>بحث اجزاء</w:t>
      </w:r>
    </w:p>
    <w:p w:rsidR="009536DB" w:rsidRPr="000A087D" w:rsidRDefault="0081785F" w:rsidP="000A087D">
      <w:pPr>
        <w:bidi/>
        <w:jc w:val="both"/>
        <w:rPr>
          <w:rFonts w:ascii="Noor_Badr" w:hAnsi="Noor_Badr" w:cs="Noor_Badr"/>
          <w:sz w:val="32"/>
          <w:szCs w:val="32"/>
          <w:rtl/>
          <w:lang w:bidi="fa-IR"/>
        </w:rPr>
      </w:pPr>
      <w:r w:rsidRPr="000A087D">
        <w:rPr>
          <w:rFonts w:ascii="Noor_Badr" w:hAnsi="Noor_Badr" w:cs="Noor_Badr"/>
          <w:sz w:val="32"/>
          <w:szCs w:val="32"/>
          <w:rtl/>
          <w:lang w:bidi="fa-IR"/>
        </w:rPr>
        <w:t>این بحث سه مساله</w:t>
      </w:r>
      <w:r w:rsidR="009536DB" w:rsidRPr="000A087D">
        <w:rPr>
          <w:rFonts w:ascii="Noor_Badr" w:hAnsi="Noor_Badr" w:cs="Noor_Badr"/>
          <w:sz w:val="32"/>
          <w:szCs w:val="32"/>
          <w:rtl/>
          <w:lang w:bidi="fa-IR"/>
        </w:rPr>
        <w:t xml:space="preserve"> دارد:</w:t>
      </w:r>
    </w:p>
    <w:p w:rsidR="0001326A" w:rsidRPr="000A087D" w:rsidRDefault="009536DB" w:rsidP="000A087D">
      <w:pPr>
        <w:bidi/>
        <w:jc w:val="both"/>
        <w:rPr>
          <w:rFonts w:ascii="Noor_Badr" w:hAnsi="Noor_Badr" w:cs="Noor_Badr"/>
          <w:sz w:val="32"/>
          <w:szCs w:val="32"/>
          <w:rtl/>
          <w:lang w:bidi="fa-IR"/>
        </w:rPr>
      </w:pPr>
      <w:r w:rsidRPr="000A087D">
        <w:rPr>
          <w:rFonts w:ascii="Noor_Badr" w:hAnsi="Noor_Badr" w:cs="Noor_Badr"/>
          <w:sz w:val="32"/>
          <w:szCs w:val="32"/>
          <w:rtl/>
          <w:lang w:bidi="fa-IR"/>
        </w:rPr>
        <w:t>1-اجزاء و عدم اجزاء در اتیان ماموربه</w:t>
      </w:r>
      <w:r w:rsidR="00A02BF4" w:rsidRPr="000A087D">
        <w:rPr>
          <w:rFonts w:ascii="Noor_Badr" w:hAnsi="Noor_Badr" w:cs="Noor_Badr"/>
          <w:sz w:val="32"/>
          <w:szCs w:val="32"/>
          <w:rtl/>
          <w:lang w:bidi="fa-IR"/>
        </w:rPr>
        <w:t xml:space="preserve"> هر امری</w:t>
      </w:r>
      <w:r w:rsidRPr="000A087D">
        <w:rPr>
          <w:rFonts w:ascii="Noor_Badr" w:hAnsi="Noor_Badr" w:cs="Noor_Badr"/>
          <w:sz w:val="32"/>
          <w:szCs w:val="32"/>
          <w:rtl/>
          <w:lang w:bidi="fa-IR"/>
        </w:rPr>
        <w:t xml:space="preserve"> نسبت به امر خودش(واقعی،اضطراری یا ظاهری)</w:t>
      </w:r>
    </w:p>
    <w:p w:rsidR="00887CD8" w:rsidRPr="000A087D" w:rsidRDefault="0001326A" w:rsidP="000A087D">
      <w:pPr>
        <w:bidi/>
        <w:jc w:val="both"/>
        <w:rPr>
          <w:rFonts w:ascii="Noor_Badr" w:hAnsi="Noor_Badr" w:cs="Noor_Badr"/>
          <w:sz w:val="32"/>
          <w:szCs w:val="32"/>
          <w:rtl/>
          <w:lang w:bidi="fa-IR"/>
        </w:rPr>
      </w:pPr>
      <w:r w:rsidRPr="000A087D">
        <w:rPr>
          <w:rFonts w:ascii="Noor_Badr" w:hAnsi="Noor_Badr" w:cs="Noor_Badr"/>
          <w:sz w:val="32"/>
          <w:szCs w:val="32"/>
          <w:rtl/>
          <w:lang w:bidi="fa-IR"/>
        </w:rPr>
        <w:t>2-اجزاء و عدم اجزاء در اتیان ماموربه اضطراری نسبت به امر واقعی</w:t>
      </w:r>
      <w:r w:rsidR="004A0C1C" w:rsidRPr="000A087D">
        <w:rPr>
          <w:rFonts w:ascii="Noor_Badr" w:hAnsi="Noor_Badr" w:cs="Noor_Badr"/>
          <w:sz w:val="32"/>
          <w:szCs w:val="32"/>
          <w:rtl/>
          <w:lang w:bidi="fa-IR"/>
        </w:rPr>
        <w:t>‏</w:t>
      </w:r>
      <w:r w:rsidRPr="000A087D">
        <w:rPr>
          <w:rFonts w:ascii="Noor_Badr" w:hAnsi="Noor_Badr" w:cs="Noor_Badr"/>
          <w:sz w:val="32"/>
          <w:szCs w:val="32"/>
          <w:rtl/>
          <w:lang w:bidi="fa-IR"/>
        </w:rPr>
        <w:t>.</w:t>
      </w:r>
    </w:p>
    <w:p w:rsidR="0034352A" w:rsidRPr="000A087D" w:rsidRDefault="0034352A" w:rsidP="000A087D">
      <w:pPr>
        <w:bidi/>
        <w:jc w:val="both"/>
        <w:rPr>
          <w:rFonts w:ascii="Noor_Badr" w:hAnsi="Noor_Badr" w:cs="Noor_Badr"/>
          <w:sz w:val="32"/>
          <w:szCs w:val="32"/>
          <w:rtl/>
          <w:lang w:bidi="fa-IR"/>
        </w:rPr>
      </w:pPr>
      <w:r w:rsidRPr="000A087D">
        <w:rPr>
          <w:rFonts w:ascii="Noor_Badr" w:hAnsi="Noor_Badr" w:cs="Noor_Badr"/>
          <w:sz w:val="32"/>
          <w:szCs w:val="32"/>
          <w:rtl/>
          <w:lang w:bidi="fa-IR"/>
        </w:rPr>
        <w:t xml:space="preserve">3-اجزاءو عدم اجزاء در اتیان ماموربه ظاهری </w:t>
      </w:r>
      <w:r w:rsidR="00A02BF4" w:rsidRPr="000A087D">
        <w:rPr>
          <w:rFonts w:ascii="Noor_Badr" w:hAnsi="Noor_Badr" w:cs="Noor_Badr"/>
          <w:sz w:val="32"/>
          <w:szCs w:val="32"/>
          <w:rtl/>
          <w:lang w:bidi="fa-IR"/>
        </w:rPr>
        <w:t>نسبت به امر واقعی.</w:t>
      </w:r>
    </w:p>
    <w:p w:rsidR="008B26AA" w:rsidRPr="000A087D" w:rsidRDefault="008B26AA" w:rsidP="000A087D">
      <w:pPr>
        <w:bidi/>
        <w:jc w:val="both"/>
        <w:rPr>
          <w:rFonts w:ascii="Noor_Badr" w:hAnsi="Noor_Badr" w:cs="Noor_Badr"/>
          <w:sz w:val="32"/>
          <w:szCs w:val="32"/>
          <w:rtl/>
          <w:lang w:bidi="fa-IR"/>
        </w:rPr>
      </w:pPr>
      <w:r w:rsidRPr="000A087D">
        <w:rPr>
          <w:rFonts w:ascii="Noor_Badr" w:hAnsi="Noor_Badr" w:cs="Noor_Badr"/>
          <w:sz w:val="32"/>
          <w:szCs w:val="32"/>
          <w:rtl/>
          <w:lang w:bidi="fa-IR"/>
        </w:rPr>
        <w:t>اما مسالة الاولی لاشبهة فی الاجزاء بالإدلة الثلاثة:</w:t>
      </w:r>
    </w:p>
    <w:p w:rsidR="008B26AA" w:rsidRPr="000A087D" w:rsidRDefault="008B26AA" w:rsidP="000A087D">
      <w:pPr>
        <w:bidi/>
        <w:jc w:val="both"/>
        <w:rPr>
          <w:rFonts w:ascii="Noor_Badr" w:hAnsi="Noor_Badr" w:cs="Noor_Badr"/>
          <w:sz w:val="32"/>
          <w:szCs w:val="32"/>
          <w:rtl/>
          <w:lang w:bidi="fa-IR"/>
        </w:rPr>
      </w:pPr>
      <w:r w:rsidRPr="000A087D">
        <w:rPr>
          <w:rFonts w:ascii="Noor_Badr" w:hAnsi="Noor_Badr" w:cs="Noor_Badr"/>
          <w:sz w:val="32"/>
          <w:szCs w:val="32"/>
          <w:rtl/>
          <w:lang w:bidi="fa-IR"/>
        </w:rPr>
        <w:t>1)اگر اتیان مجزی نباشد مستلزم خلف است زیرا مفروض در اوامر</w:t>
      </w:r>
      <w:r w:rsidR="00E17D3F" w:rsidRPr="000A087D">
        <w:rPr>
          <w:rFonts w:ascii="Noor_Badr" w:hAnsi="Noor_Badr" w:cs="Noor_Badr"/>
          <w:sz w:val="32"/>
          <w:szCs w:val="32"/>
          <w:rtl/>
          <w:lang w:bidi="fa-IR"/>
        </w:rPr>
        <w:t>،</w:t>
      </w:r>
      <w:r w:rsidRPr="000A087D">
        <w:rPr>
          <w:rFonts w:ascii="Noor_Badr" w:hAnsi="Noor_Badr" w:cs="Noor_Badr"/>
          <w:sz w:val="32"/>
          <w:szCs w:val="32"/>
          <w:rtl/>
          <w:lang w:bidi="fa-IR"/>
        </w:rPr>
        <w:t xml:space="preserve"> وحدت مطلوب است یعنی وقتی مکلف امر شارع را امتثال کند و ماموربه را تحقق ببخشد  و غرض شارع ح</w:t>
      </w:r>
      <w:r w:rsidR="0052414B" w:rsidRPr="000A087D">
        <w:rPr>
          <w:rFonts w:ascii="Noor_Badr" w:hAnsi="Noor_Badr" w:cs="Noor_Badr"/>
          <w:sz w:val="32"/>
          <w:szCs w:val="32"/>
          <w:rtl/>
          <w:lang w:bidi="fa-IR"/>
        </w:rPr>
        <w:t xml:space="preserve">اصل شود، اگر بگوییم </w:t>
      </w:r>
      <w:r w:rsidR="00E17D3F" w:rsidRPr="000A087D">
        <w:rPr>
          <w:rFonts w:ascii="Noor_Badr" w:hAnsi="Noor_Badr" w:cs="Noor_Badr"/>
          <w:sz w:val="32"/>
          <w:szCs w:val="32"/>
          <w:rtl/>
          <w:lang w:bidi="fa-IR"/>
        </w:rPr>
        <w:t>ه</w:t>
      </w:r>
      <w:r w:rsidRPr="000A087D">
        <w:rPr>
          <w:rFonts w:ascii="Noor_Badr" w:hAnsi="Noor_Badr" w:cs="Noor_Badr"/>
          <w:sz w:val="32"/>
          <w:szCs w:val="32"/>
          <w:rtl/>
          <w:lang w:bidi="fa-IR"/>
        </w:rPr>
        <w:t xml:space="preserve">مان ماموربه با همان امر را </w:t>
      </w:r>
      <w:r w:rsidR="0052414B" w:rsidRPr="000A087D">
        <w:rPr>
          <w:rFonts w:ascii="Noor_Badr" w:hAnsi="Noor_Badr" w:cs="Noor_Badr"/>
          <w:sz w:val="32"/>
          <w:szCs w:val="32"/>
          <w:rtl/>
          <w:lang w:bidi="fa-IR"/>
        </w:rPr>
        <w:t xml:space="preserve">باید دوباره </w:t>
      </w:r>
      <w:r w:rsidRPr="000A087D">
        <w:rPr>
          <w:rFonts w:ascii="Noor_Badr" w:hAnsi="Noor_Badr" w:cs="Noor_Badr"/>
          <w:sz w:val="32"/>
          <w:szCs w:val="32"/>
          <w:rtl/>
          <w:lang w:bidi="fa-IR"/>
        </w:rPr>
        <w:t>اتیان کند،</w:t>
      </w:r>
      <w:r w:rsidR="0052414B" w:rsidRPr="000A087D">
        <w:rPr>
          <w:rFonts w:ascii="Noor_Badr" w:hAnsi="Noor_Badr" w:cs="Noor_Badr"/>
          <w:sz w:val="32"/>
          <w:szCs w:val="32"/>
          <w:rtl/>
          <w:lang w:bidi="fa-IR"/>
        </w:rPr>
        <w:t>این یعنی تعدد مطلوب که</w:t>
      </w:r>
      <w:r w:rsidRPr="000A087D">
        <w:rPr>
          <w:rFonts w:ascii="Noor_Badr" w:hAnsi="Noor_Badr" w:cs="Noor_Badr"/>
          <w:sz w:val="32"/>
          <w:szCs w:val="32"/>
          <w:rtl/>
          <w:lang w:bidi="fa-IR"/>
        </w:rPr>
        <w:t xml:space="preserve"> خلاف مفروض است که وحدت مطلوب می باشد.</w:t>
      </w:r>
    </w:p>
    <w:p w:rsidR="00340438" w:rsidRPr="000A087D" w:rsidRDefault="00340438" w:rsidP="000A087D">
      <w:pPr>
        <w:bidi/>
        <w:jc w:val="both"/>
        <w:rPr>
          <w:rFonts w:ascii="Noor_Badr" w:hAnsi="Noor_Badr" w:cs="Noor_Badr"/>
          <w:sz w:val="32"/>
          <w:szCs w:val="32"/>
          <w:rtl/>
          <w:lang w:bidi="fa-IR"/>
        </w:rPr>
      </w:pPr>
      <w:r w:rsidRPr="000A087D">
        <w:rPr>
          <w:rFonts w:ascii="Noor_Badr" w:hAnsi="Noor_Badr" w:cs="Noor_Badr"/>
          <w:sz w:val="32"/>
          <w:szCs w:val="32"/>
          <w:rtl/>
          <w:lang w:bidi="fa-IR"/>
        </w:rPr>
        <w:t>2)امتثال مجدد مانند امتثال اول است؛اگر اولی مسقط تکلیف نباشد دومی هم نیست واین خلاف عقل است زیرا عقل می گوید امتثال تام مسقط تکلیف است واین بیان دیگری از خلف است.</w:t>
      </w:r>
    </w:p>
    <w:p w:rsidR="003469D6" w:rsidRPr="000A087D" w:rsidRDefault="003469D6" w:rsidP="000A087D">
      <w:pPr>
        <w:bidi/>
        <w:jc w:val="both"/>
        <w:rPr>
          <w:rFonts w:ascii="Noor_Badr" w:hAnsi="Noor_Badr" w:cs="Noor_Badr"/>
          <w:sz w:val="32"/>
          <w:szCs w:val="32"/>
          <w:rtl/>
          <w:lang w:bidi="fa-IR"/>
        </w:rPr>
      </w:pPr>
      <w:r w:rsidRPr="000A087D">
        <w:rPr>
          <w:rFonts w:ascii="Noor_Badr" w:hAnsi="Noor_Badr" w:cs="Noor_Badr"/>
          <w:sz w:val="32"/>
          <w:szCs w:val="32"/>
          <w:rtl/>
          <w:lang w:bidi="fa-IR"/>
        </w:rPr>
        <w:t>3)</w:t>
      </w:r>
      <w:r w:rsidR="003156BB" w:rsidRPr="000A087D">
        <w:rPr>
          <w:rFonts w:ascii="Noor_Badr" w:hAnsi="Noor_Badr" w:cs="Noor_Badr"/>
          <w:sz w:val="32"/>
          <w:szCs w:val="32"/>
          <w:rtl/>
          <w:lang w:bidi="fa-IR"/>
        </w:rPr>
        <w:t>اگر غرض شارع در قالب امتثال اول حاصل شود دیگر نمی توانیم امتثال</w:t>
      </w:r>
      <w:r w:rsidR="006D69F6" w:rsidRPr="000A087D">
        <w:rPr>
          <w:rFonts w:ascii="Noor_Badr" w:hAnsi="Noor_Badr" w:cs="Noor_Badr"/>
          <w:sz w:val="32"/>
          <w:szCs w:val="32"/>
          <w:rtl/>
          <w:lang w:bidi="fa-IR"/>
        </w:rPr>
        <w:t xml:space="preserve"> دوم را تصور کنیم زیرا معلول بد</w:t>
      </w:r>
      <w:r w:rsidR="003156BB" w:rsidRPr="000A087D">
        <w:rPr>
          <w:rFonts w:ascii="Noor_Badr" w:hAnsi="Noor_Badr" w:cs="Noor_Badr"/>
          <w:sz w:val="32"/>
          <w:szCs w:val="32"/>
          <w:rtl/>
          <w:lang w:bidi="fa-IR"/>
        </w:rPr>
        <w:t>ون علت است زیرا علت امتثال، تحصیل غرض است که حاصل شد و غرض دومی وجود ندارد تا علت امتثال دوم باشد.</w:t>
      </w:r>
    </w:p>
    <w:p w:rsidR="00F17183" w:rsidRPr="000A087D" w:rsidRDefault="00F17183" w:rsidP="000A087D">
      <w:pPr>
        <w:bidi/>
        <w:jc w:val="both"/>
        <w:rPr>
          <w:rFonts w:ascii="Noor_Badr" w:hAnsi="Noor_Badr" w:cs="Noor_Badr"/>
          <w:sz w:val="32"/>
          <w:szCs w:val="32"/>
          <w:lang w:bidi="fa-IR"/>
        </w:rPr>
      </w:pPr>
      <w:r w:rsidRPr="000A087D">
        <w:rPr>
          <w:rFonts w:ascii="Noor_Badr" w:hAnsi="Noor_Badr" w:cs="Noor_Badr"/>
          <w:sz w:val="32"/>
          <w:szCs w:val="32"/>
          <w:rtl/>
          <w:lang w:bidi="fa-IR"/>
        </w:rPr>
        <w:t>(پایان)</w:t>
      </w:r>
    </w:p>
    <w:sectPr w:rsidR="00F17183" w:rsidRPr="000A087D" w:rsidSect="000A087D">
      <w:pgSz w:w="11906" w:h="16838" w:code="9"/>
      <w:pgMar w:top="720" w:right="720" w:bottom="720" w:left="720" w:header="709" w:footer="709" w:gutter="0"/>
      <w:pgBorders w:offsetFrom="page">
        <w:top w:val="dashDotStroked" w:sz="24" w:space="24" w:color="auto"/>
        <w:left w:val="dashDotStroked" w:sz="24" w:space="24" w:color="auto"/>
        <w:bottom w:val="dashDotStroked" w:sz="24" w:space="24" w:color="auto"/>
        <w:right w:val="dashDotStroked" w:sz="24" w:space="24" w:color="auto"/>
      </w:pgBorders>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32D" w:rsidRDefault="0003132D" w:rsidP="00887CD8">
      <w:pPr>
        <w:spacing w:after="0" w:line="240" w:lineRule="auto"/>
      </w:pPr>
      <w:r>
        <w:separator/>
      </w:r>
    </w:p>
  </w:endnote>
  <w:endnote w:type="continuationSeparator" w:id="0">
    <w:p w:rsidR="0003132D" w:rsidRDefault="0003132D" w:rsidP="00887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32D" w:rsidRDefault="0003132D" w:rsidP="00887CD8">
      <w:pPr>
        <w:spacing w:after="0" w:line="240" w:lineRule="auto"/>
      </w:pPr>
      <w:r>
        <w:separator/>
      </w:r>
    </w:p>
  </w:footnote>
  <w:footnote w:type="continuationSeparator" w:id="0">
    <w:p w:rsidR="0003132D" w:rsidRDefault="0003132D" w:rsidP="00887CD8">
      <w:pPr>
        <w:spacing w:after="0" w:line="240" w:lineRule="auto"/>
      </w:pPr>
      <w:r>
        <w:continuationSeparator/>
      </w:r>
    </w:p>
  </w:footnote>
  <w:footnote w:id="1">
    <w:p w:rsidR="00105A55" w:rsidRPr="00105A55" w:rsidRDefault="00105A55" w:rsidP="00105A55">
      <w:pPr>
        <w:pStyle w:val="FootnoteText"/>
        <w:rPr>
          <w:lang w:bidi="fa-IR"/>
        </w:rPr>
      </w:pPr>
      <w:r>
        <w:rPr>
          <w:rStyle w:val="FootnoteReference"/>
        </w:rPr>
        <w:footnoteRef/>
      </w:r>
      <w:r>
        <w:t xml:space="preserve"> </w:t>
      </w:r>
      <w:r w:rsidRPr="00105A55">
        <w:rPr>
          <w:rFonts w:hint="cs"/>
          <w:rtl/>
          <w:lang w:bidi="fa-IR"/>
        </w:rPr>
        <w:t>المؤمن، ص: 49</w:t>
      </w:r>
    </w:p>
    <w:p w:rsidR="00105A55" w:rsidRDefault="00105A55">
      <w:pPr>
        <w:pStyle w:val="FootnoteText"/>
        <w:rPr>
          <w:rtl/>
          <w:lang w:bidi="fa-IR"/>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evenAndOddHeaders/>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CD8"/>
    <w:rsid w:val="0001326A"/>
    <w:rsid w:val="00021191"/>
    <w:rsid w:val="0003132D"/>
    <w:rsid w:val="000A087D"/>
    <w:rsid w:val="000E3648"/>
    <w:rsid w:val="00105A55"/>
    <w:rsid w:val="001477C4"/>
    <w:rsid w:val="002158B5"/>
    <w:rsid w:val="003156BB"/>
    <w:rsid w:val="00340438"/>
    <w:rsid w:val="0034352A"/>
    <w:rsid w:val="003469D6"/>
    <w:rsid w:val="003C5A0E"/>
    <w:rsid w:val="00431201"/>
    <w:rsid w:val="00484329"/>
    <w:rsid w:val="004A0C1C"/>
    <w:rsid w:val="0052414B"/>
    <w:rsid w:val="00583573"/>
    <w:rsid w:val="006D4131"/>
    <w:rsid w:val="006D69F6"/>
    <w:rsid w:val="006E7F5D"/>
    <w:rsid w:val="00784AC8"/>
    <w:rsid w:val="007B0F2C"/>
    <w:rsid w:val="0081785F"/>
    <w:rsid w:val="00887CD8"/>
    <w:rsid w:val="008B26AA"/>
    <w:rsid w:val="009536DB"/>
    <w:rsid w:val="00965B5C"/>
    <w:rsid w:val="009C6E0E"/>
    <w:rsid w:val="00A02BF4"/>
    <w:rsid w:val="00D85B0B"/>
    <w:rsid w:val="00E17D3F"/>
    <w:rsid w:val="00F17183"/>
    <w:rsid w:val="00F842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87C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87CD8"/>
    <w:rPr>
      <w:sz w:val="20"/>
      <w:szCs w:val="20"/>
    </w:rPr>
  </w:style>
  <w:style w:type="character" w:styleId="FootnoteReference">
    <w:name w:val="footnote reference"/>
    <w:basedOn w:val="DefaultParagraphFont"/>
    <w:uiPriority w:val="99"/>
    <w:semiHidden/>
    <w:unhideWhenUsed/>
    <w:rsid w:val="00887CD8"/>
    <w:rPr>
      <w:vertAlign w:val="superscript"/>
    </w:rPr>
  </w:style>
  <w:style w:type="paragraph" w:styleId="NormalWeb">
    <w:name w:val="Normal (Web)"/>
    <w:basedOn w:val="Normal"/>
    <w:uiPriority w:val="99"/>
    <w:semiHidden/>
    <w:unhideWhenUsed/>
    <w:rsid w:val="001477C4"/>
    <w:rPr>
      <w:rFonts w:ascii="Times New Roman" w:hAnsi="Times New Roman" w:cs="Times New Roman"/>
      <w:sz w:val="24"/>
      <w:szCs w:val="24"/>
    </w:rPr>
  </w:style>
  <w:style w:type="paragraph" w:styleId="Header">
    <w:name w:val="header"/>
    <w:basedOn w:val="Normal"/>
    <w:link w:val="HeaderChar"/>
    <w:uiPriority w:val="99"/>
    <w:unhideWhenUsed/>
    <w:rsid w:val="00105A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5A55"/>
  </w:style>
  <w:style w:type="paragraph" w:styleId="Footer">
    <w:name w:val="footer"/>
    <w:basedOn w:val="Normal"/>
    <w:link w:val="FooterChar"/>
    <w:uiPriority w:val="99"/>
    <w:unhideWhenUsed/>
    <w:rsid w:val="00105A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5A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87C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87CD8"/>
    <w:rPr>
      <w:sz w:val="20"/>
      <w:szCs w:val="20"/>
    </w:rPr>
  </w:style>
  <w:style w:type="character" w:styleId="FootnoteReference">
    <w:name w:val="footnote reference"/>
    <w:basedOn w:val="DefaultParagraphFont"/>
    <w:uiPriority w:val="99"/>
    <w:semiHidden/>
    <w:unhideWhenUsed/>
    <w:rsid w:val="00887CD8"/>
    <w:rPr>
      <w:vertAlign w:val="superscript"/>
    </w:rPr>
  </w:style>
  <w:style w:type="paragraph" w:styleId="NormalWeb">
    <w:name w:val="Normal (Web)"/>
    <w:basedOn w:val="Normal"/>
    <w:uiPriority w:val="99"/>
    <w:semiHidden/>
    <w:unhideWhenUsed/>
    <w:rsid w:val="001477C4"/>
    <w:rPr>
      <w:rFonts w:ascii="Times New Roman" w:hAnsi="Times New Roman" w:cs="Times New Roman"/>
      <w:sz w:val="24"/>
      <w:szCs w:val="24"/>
    </w:rPr>
  </w:style>
  <w:style w:type="paragraph" w:styleId="Header">
    <w:name w:val="header"/>
    <w:basedOn w:val="Normal"/>
    <w:link w:val="HeaderChar"/>
    <w:uiPriority w:val="99"/>
    <w:unhideWhenUsed/>
    <w:rsid w:val="00105A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5A55"/>
  </w:style>
  <w:style w:type="paragraph" w:styleId="Footer">
    <w:name w:val="footer"/>
    <w:basedOn w:val="Normal"/>
    <w:link w:val="FooterChar"/>
    <w:uiPriority w:val="99"/>
    <w:unhideWhenUsed/>
    <w:rsid w:val="00105A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5A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054937">
      <w:bodyDiv w:val="1"/>
      <w:marLeft w:val="0"/>
      <w:marRight w:val="0"/>
      <w:marTop w:val="0"/>
      <w:marBottom w:val="0"/>
      <w:divBdr>
        <w:top w:val="none" w:sz="0" w:space="0" w:color="auto"/>
        <w:left w:val="none" w:sz="0" w:space="0" w:color="auto"/>
        <w:bottom w:val="none" w:sz="0" w:space="0" w:color="auto"/>
        <w:right w:val="none" w:sz="0" w:space="0" w:color="auto"/>
      </w:divBdr>
    </w:div>
    <w:div w:id="382098073">
      <w:bodyDiv w:val="1"/>
      <w:marLeft w:val="0"/>
      <w:marRight w:val="0"/>
      <w:marTop w:val="0"/>
      <w:marBottom w:val="0"/>
      <w:divBdr>
        <w:top w:val="none" w:sz="0" w:space="0" w:color="auto"/>
        <w:left w:val="none" w:sz="0" w:space="0" w:color="auto"/>
        <w:bottom w:val="none" w:sz="0" w:space="0" w:color="auto"/>
        <w:right w:val="none" w:sz="0" w:space="0" w:color="auto"/>
      </w:divBdr>
    </w:div>
    <w:div w:id="444427535">
      <w:bodyDiv w:val="1"/>
      <w:marLeft w:val="0"/>
      <w:marRight w:val="0"/>
      <w:marTop w:val="0"/>
      <w:marBottom w:val="0"/>
      <w:divBdr>
        <w:top w:val="none" w:sz="0" w:space="0" w:color="auto"/>
        <w:left w:val="none" w:sz="0" w:space="0" w:color="auto"/>
        <w:bottom w:val="none" w:sz="0" w:space="0" w:color="auto"/>
        <w:right w:val="none" w:sz="0" w:space="0" w:color="auto"/>
      </w:divBdr>
    </w:div>
    <w:div w:id="469708743">
      <w:bodyDiv w:val="1"/>
      <w:marLeft w:val="0"/>
      <w:marRight w:val="0"/>
      <w:marTop w:val="0"/>
      <w:marBottom w:val="0"/>
      <w:divBdr>
        <w:top w:val="none" w:sz="0" w:space="0" w:color="auto"/>
        <w:left w:val="none" w:sz="0" w:space="0" w:color="auto"/>
        <w:bottom w:val="none" w:sz="0" w:space="0" w:color="auto"/>
        <w:right w:val="none" w:sz="0" w:space="0" w:color="auto"/>
      </w:divBdr>
    </w:div>
    <w:div w:id="94098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422</Words>
  <Characters>2410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23</cp:revision>
  <dcterms:created xsi:type="dcterms:W3CDTF">2018-11-13T02:02:00Z</dcterms:created>
  <dcterms:modified xsi:type="dcterms:W3CDTF">2020-08-23T03:53:00Z</dcterms:modified>
</cp:coreProperties>
</file>